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新宋体" w:eastAsia="方正小标宋简体"/>
          <w:b/>
          <w:sz w:val="44"/>
          <w:szCs w:val="44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5579110" cy="629285"/>
                <wp:effectExtent l="0" t="0" r="0" b="0"/>
                <wp:wrapNone/>
                <wp:docPr id="4" name="head 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  <w:t>佛山市三水区博物馆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head textbox1" o:spid="_x0000_s1026" o:spt="202" type="#_x0000_t202" style="position:absolute;left:0pt;margin-left:-6pt;margin-top:9.55pt;height:49.55pt;width:439.3pt;z-index:251668480;mso-width-relative:page;mso-height-relative:page;" filled="f" stroked="f" coordsize="21600,21600" o:gfxdata="UEsDBAoAAAAAAIdO4kAAAAAAAAAAAAAAAAAEAAAAZHJzL1BLAwQUAAAACACHTuJAG7/rLNgAAAAK&#10;AQAADwAAAGRycy9kb3ducmV2LnhtbE2PzU7DMBCE70i8g7WVuLW2c7DSEKdCFZyQEGk4cHRiN4ka&#10;r0Ps/vD2LCc47sxo9ptyd/MTu7gljgE1yI0A5rALdsRew0fzss6BxWTQmimg0/DtIuyq+7vSFDZc&#10;sXaXQ+oZlWAsjIYhpbngPHaD8yZuwuyQvGNYvEl0Lj23i7lSuZ94JoTi3oxIHwYzu/3gutPh7DU8&#10;fWL9PH69te/1sR6bZivwVZ20flhJ8QgsuVv6C8MvPqFDRUxtOKONbNKwlhltSWRsJTAK5EopYC0J&#10;Ms+AVyX/P6H6AVBLAwQUAAAACACHTuJAFlRdXZoBAAAvAwAADgAAAGRycy9lMm9Eb2MueG1srVJR&#10;i9swDH4f7D8Yv69pwnK7hqYH47gxGNvgth/gOHZjsC0j+5r03092m97Y3sZeZFmSP+n75P3D4iw7&#10;KYwGfM/rzZYz5SWMxh97/vPH07t7zmISfhQWvOr5WUX+cHj7Zj+HTjUwgR0VMgLxsZtDz6eUQldV&#10;UU7KibiBoDwlNaATia54rEYUM6E7WzXb7V01A44BQaoYKfp4SfJDwddayfRN66gSsz2n2VKxWOyQ&#10;bXXYi+6IIkxGXscQ/zCFE8ZT0xvUo0iCvaD5C8oZiRBBp40EV4HWRqrCgdjU2z/YPE8iqMKFxInh&#10;JlP8f7Dy6+k7MjP2/D1nXjha0aTEyJJa0gBLnQWaQ+yo7jlQZVo+wkKLXuORgpn3otHlkxgxypPU&#10;55u8BMUkBdv2w66uKSUpd9fsmvs2w1SvrwPG9EmBY9npOdL6iqri9CWmS+lakpt5eDLWlhVaz+ae&#10;79qmLQ9uGQK3nnpkDpdZs5eWYbkSG2A8Ey/72ZOq+YesDq7OsDovAc1xorkK+wJJWykErj8or/33&#10;e2n8+s8P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bv+ss2AAAAAoBAAAPAAAAAAAAAAEAIAAA&#10;ACIAAABkcnMvZG93bnJldi54bWxQSwECFAAUAAAACACHTuJAFlRdXZoBAAAv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  <w:t>佛山市三水区博物馆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新宋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79375</wp:posOffset>
                </wp:positionV>
                <wp:extent cx="5939790" cy="11430"/>
                <wp:effectExtent l="0" t="2540" r="3810" b="24130"/>
                <wp:wrapNone/>
                <wp:docPr id="5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3835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left:-19.6pt;margin-top:6.25pt;height:0.9pt;width:467.7pt;z-index:251669504;mso-width-relative:page;mso-height-relative:page;" filled="f" stroked="t" coordsize="21600,21600" o:gfxdata="UEsDBAoAAAAAAIdO4kAAAAAAAAAAAAAAAAAEAAAAZHJzL1BLAwQUAAAACACHTuJAr9ecWdoAAAAJ&#10;AQAADwAAAGRycy9kb3ducmV2LnhtbE2PzU7DMBCE70i8g7VIXFDrNA1VmsapBCo/ogdE6QO4yTaO&#10;iNdR7KTh7VlOcNyZT7Mz+XayrRix940jBYt5BAKpdFVDtYLj59MsBeGDpkq3jlDBN3rYFtdXuc4q&#10;d6EPHA+hFhxCPtMKTAhdJqUvDVrt565DYu/seqsDn30tq15fONy2Mo6ilbS6If5gdIePBsuvw2AV&#10;JG+vd3v/8jDs010yxbvzaNzzu1K3N4toAyLgFP5g+K3P1aHgTic3UOVFq2C2XMeMshHfg2AgXa9Y&#10;OLGQLEEWufy/oPgBUEsDBBQAAAAIAIdO4kBUR2x70QEAAJ4DAAAOAAAAZHJzL2Uyb0RvYy54bWyt&#10;U8mO2zAMvRfoPwi6N3Ymk3ZixJnDpOmlaAN0uTNabAHaIGri5O9LKWm6XYqiPgiSSD3yPT6vH0/O&#10;sqNKaILv+XzWcqa8CNL4oedfPu9ePXCGGbwEG7zq+Vkhf9y8fLGeYqfuwhisVIkRiMduij0fc45d&#10;06AYlQOchag8BXVIDjId09DIBBOhO9vcte3rZgpJxhSEQqTb7SXINxVfayXyR61RZWZ7Tr3luqa6&#10;HsrabNbQDQniaMS1DfiHLhwYT0VvUFvIwJ6T+QPKGZECBp1nIrgmaG2EqhyIzbz9jc2nEaKqXEgc&#10;jDeZ8P/Big/HfWJG9nzJmQdHIxoVSGaNV/OizhSxo6Qnv0/XE8Z9KlRPOjmmrYlfafCVPNFhp6rt&#10;+aatOmUm6HK5WqzerGgEgmLz+f2iat9cYApcTJjfqeBY2fS8NFBB4fgeM5Wm1O8pJd16NvV88bBY&#10;3hMmkHW0hUxbF4kM+qE+xmCN3BlryxNMw+HJJnYEMsNu19JXGBLwL2mlyhZwvOTV0MUmRZi3XrJ8&#10;jiSTJz/z0oNTkjOryP5lR4DQZTD2bzKptPXUQRH5ImvZHYI801CeYzLDSFLUOdQcMkHt92rY4rKf&#10;zxXpx2+1+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15xZ2gAAAAkBAAAPAAAAAAAAAAEAIAAA&#10;ACIAAABkcnMvZG93bnJldi54bWxQSwECFAAUAAAACACHTuJAVEdse9EBAACeAwAADgAAAAAAAAAB&#10;ACAAAAApAQAAZHJzL2Uyb0RvYy54bWxQSwUGAAAAAAYABgBZAQAAbAUAAAAA&#10;">
                <v:fill on="f" focussize="0,0"/>
                <v:stroke weight="3.0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6985</wp:posOffset>
                </wp:positionV>
                <wp:extent cx="5939790" cy="11430"/>
                <wp:effectExtent l="0" t="0" r="0" b="0"/>
                <wp:wrapNone/>
                <wp:docPr id="6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left:-20.2pt;margin-top:0.55pt;height:0.9pt;width:467.7pt;z-index:251670528;mso-width-relative:page;mso-height-relative:page;" filled="f" stroked="t" coordsize="21600,21600" o:gfxdata="UEsDBAoAAAAAAIdO4kAAAAAAAAAAAAAAAAAEAAAAZHJzL1BLAwQUAAAACACHTuJAS3t9o9cAAAAH&#10;AQAADwAAAGRycy9kb3ducmV2LnhtbE2PQUvDQBCF74L/YRnBW7ubWqWN2RQpWIgi2Kr3bXaahGZn&#10;w+42rf/e8aTH4Xu8902xurhejBhi50lDNlUgkGpvO2o0fH48TxYgYjJkTe8JNXxjhFV5fVWY3Poz&#10;bXHcpUZwCcXcaGhTGnIpY92iM3HqByRmBx+cSXyGRtpgzlzuejlT6kE60xEvtGbAdYv1cXdyGuj1&#10;JWyP72/rr80Gx7unobKHqtL69iZTjyASXtJfGH71WR1Kdtr7E9koeg2TuZpzlEEGgvliec+/7TXM&#10;liDLQv73L38AUEsDBBQAAAAIAIdO4kBAgPfyzwEAAJ4DAAAOAAAAZHJzL2Uyb0RvYy54bWytU02P&#10;0zAQvSPxHyzfaZJddqFR0z1sKRcElRa4T/2RWPKXPN6m/feM3VK+LgiRg2V7xm/mvXlZPRydZQeV&#10;0AQ/8G7Rcqa8CNL4ceBfPm9fveUMM3gJNng18JNC/rB++WI1x17dhClYqRIjEI/9HAc+5Rz7pkEx&#10;KQe4CFF5CuqQHGQ6prGRCWZCd7a5adv7Zg5JxhSEQqTbzTnI1xVfayXyJ61RZWYHTr3luqa67sva&#10;rFfQjwniZMSlDfiHLhwYT0WvUBvIwJ6T+QPKGZECBp0XIrgmaG2EqhyITdf+xuZpgqgqFxIH41Um&#10;/H+w4uNhl5iRA7/nzIOjEU0KJLPGq66oM0fsKenR79LlhHGXCtWjTo5pa+JXGnwlT3TYsWp7umqr&#10;jpkJurxb3i7fLGkEgmJd9/q2at+cYQpcTJjfq+BY2Qy8NFBB4fABM5Wm1O8pJd16NhPQsr0rmEDW&#10;0RYybV0kMujH+hiDNXJrrC1PMI37R5vYAcgM221LX2FIwL+klSobwOmcV0NnmxRh3nnJ8imSTJ78&#10;zEsPTknOrCL7lx0BQp/B2L/JpNLWUwdF5LOsZbcP8kRDeY7JjBNJUedQc8gEtd+LYYvLfj5XpB+/&#10;1f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3t9o9cAAAAHAQAADwAAAAAAAAABACAAAAAiAAAA&#10;ZHJzL2Rvd25yZXYueG1sUEsBAhQAFAAAAAgAh07iQECA9/LPAQAAngMAAA4AAAAAAAAAAQAgAAAA&#10;Jg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三水博物馆观众满意度调查报告（2019年）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结合全国文明城市建设及公共文化服务等重点工作，我馆在东西展厅等场所以及全年各项活动，向观众派发了2000份《三水博物馆观众满意度调查问卷》（见附件）。希望通过广泛征集群众意见，进一步完善博物馆各项设施设备，提升工作效率和服务质量。根据统计数据，我们更加清晰地了解到群众对博物馆服务的需求与要求，在此再次对参与和支持这次调查的市民群众表示感谢。现将调查情况公布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【观众构成情况】</w:t>
      </w:r>
    </w:p>
    <w:tbl>
      <w:tblPr>
        <w:tblStyle w:val="4"/>
        <w:tblpPr w:leftFromText="180" w:rightFromText="180" w:vertAnchor="text" w:horzAnchor="page" w:tblpXSpec="center" w:tblpY="157"/>
        <w:tblOverlap w:val="never"/>
        <w:tblW w:w="8138" w:type="dxa"/>
        <w:jc w:val="center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665"/>
        <w:gridCol w:w="184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比例（%）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18岁以下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944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47%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以学生为主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18-60岁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581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29%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60岁以上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475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24%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57"/>
        <w:tblOverlap w:val="never"/>
        <w:tblW w:w="8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1155"/>
        <w:gridCol w:w="198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居住地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比例（%）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三水区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1220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61%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调查观众约2000人。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境内区外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682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34%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境外（包括港澳台）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98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5%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【调查分析】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调查问卷访问的观众约2000人，调查对象以18岁以下青少年学生为主，占47%。成年观众有本地居民、境内区外游客以及港澳台等地区的境外游客，团队参观的占多数。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【调查统计情况】</w:t>
      </w:r>
    </w:p>
    <w:tbl>
      <w:tblPr>
        <w:tblStyle w:val="4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36"/>
        <w:gridCol w:w="1665"/>
        <w:gridCol w:w="1374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调查项目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馆舍环境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1979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访问观众约2000人，各项目数据为观众参与评价情况（单位：人次）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线路指引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1947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展览内容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1880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展品说明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1776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208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展出方式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1887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宣传力度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1853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公共设施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1810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服务态度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1925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意见处理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1939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整体评价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1922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96%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3%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1%</w:t>
            </w:r>
          </w:p>
        </w:tc>
        <w:tc>
          <w:tcPr>
            <w:tcW w:w="26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【调查分析】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通过调查数据可以看出，观众对三水博物馆的环境、导览线路指引、服务态度及群众意见处理效率等方面是充分肯定的，但在展览内容、展品说明、展出方式以及宣传力度、公共设施配套等方面还有需要提升的空间。通过观众留言和调查访问，可以感受到广大群众对博物馆的期望越来越高，越来越多人希望通过博物馆来丰富知识，提高自身素质和修养。观众对本地的相关历史文物兴趣较大，对有实物的展览更为喜欢；图片展览吸引力不够，难以吸引更多的观众。同时，很多观众表示，希望博物馆可以在寒暑假及节庆期间举办更多互动性强的活动，多引进一些外来的特色展览，例如非遗项目体验、亲子活动体验、艺术作品或文物实物展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综合今年观众调查数据，群众对博物馆的环境、设施、展览、服务都相当满意，对基础配套设施及活动信息推送等工作提出了意见，也为今后的展览内容、形式等提出了建议。调查结果充分反映了观众的普遍参观感受，对观众服务工作具有重要参考价值和指导意义。我馆今后将全力把服务做得更深更细，以观众的实际需求出发，加强服务创新和宣传推广，让博物馆更贴近群众，成为市民接受艺术熏陶、提升自我的重要文化服务阵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三水区博物馆观众参观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满意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Cs/>
          <w:color w:val="auto"/>
          <w:kern w:val="0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提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博物馆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服务质量，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我馆以问卷形式开展观众参观满意度调查，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希望得到您的支持。请根据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您的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实际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参观体验，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选择“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满意”“基本满意”“不满意”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并在（）内打“</w:t>
      </w:r>
      <w:r>
        <w:rPr>
          <w:rFonts w:hint="default" w:ascii="Arial" w:hAnsi="Arial" w:eastAsia="仿宋_GB2312" w:cs="Arial"/>
          <w:color w:val="auto"/>
          <w:kern w:val="0"/>
          <w:sz w:val="28"/>
          <w:szCs w:val="28"/>
          <w:lang w:val="en-US" w:eastAsia="zh-CN"/>
        </w:rPr>
        <w:t>√</w:t>
      </w:r>
      <w:r>
        <w:rPr>
          <w:rFonts w:hint="eastAsia" w:ascii="Arial" w:hAnsi="Arial" w:eastAsia="仿宋_GB2312" w:cs="Arial"/>
          <w:color w:val="auto"/>
          <w:kern w:val="0"/>
          <w:sz w:val="28"/>
          <w:szCs w:val="28"/>
          <w:lang w:val="en-US" w:eastAsia="zh-CN"/>
        </w:rPr>
        <w:t>”。感谢您的参与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馆舍环境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 w:bidi="ar"/>
        </w:rPr>
        <w:t>2、线路指示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 w:bidi="ar"/>
        </w:rPr>
        <w:t>3、展览内容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4、展品说明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 w:bidi="ar"/>
        </w:rPr>
        <w:t>5、展出方式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宣传力度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活动预告、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媒体报道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、网络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 w:bidi="ar"/>
        </w:rPr>
        <w:t>7、公共服务设施设备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工作人员的文明礼貌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观众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意见处理的及时性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 xml:space="preserve">有效性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10、您对博物馆服务的整体评价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非常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基本满意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不满意（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181610</wp:posOffset>
                </wp:positionV>
                <wp:extent cx="5629275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6310" y="8281035"/>
                          <a:ext cx="56292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14.3pt;height:0.25pt;width:443.25pt;z-index:251664384;mso-width-relative:page;mso-height-relative:page;" filled="f" stroked="t" coordsize="21600,21600" o:gfxdata="UEsDBAoAAAAAAIdO4kAAAAAAAAAAAAAAAAAEAAAAZHJzL1BLAwQUAAAACACHTuJAlF/W+9kAAAAJ&#10;AQAADwAAAGRycy9kb3ducmV2LnhtbE2PTUvDQBCG74L/YRnBW7ubiDWN2RQRhApSaBVab5vsmAT3&#10;I+xu2/jvHU/1Nh8P7zxTrSZr2AlDHLyTkM0FMHSt14PrJHy8v8wKYDEpp5XxDiX8YIRVfX1VqVL7&#10;s9viaZc6RiEulkpCn9JYch7bHq2Kcz+io92XD1YlakPHdVBnCreG50IsuFWDowu9GvG5x/Z7d7QS&#10;mk0Ih/vP/Wie3rZiM8W1D69rKW9vMvEILOGULjD86ZM61OTU+KPTkRkJsyxfEiohLxbACCge7qho&#10;aLDMgNcV//9B/QtQSwMEFAAAAAgAh07iQABe1HnbAQAAcQMAAA4AAABkcnMvZTJvRG9jLnhtbK1T&#10;zY7TMBC+I/EOlu80SaOUNmq60m61XBBUAh5g6jiJJf/JNk37ErwAEjc4ceTO2+zyGIyd7h/cEDlM&#10;xjPjz/N9Hq8vjkqSA3deGN3QYpZTwjUzrdB9Qz+8v36xpMQH0C1Io3lDT9zTi83zZ+vR1nxuBiNb&#10;7giCaF+PtqFDCLbOMs8GrsDPjOUak51xCgIuXZ+1DkZEVzKb5/kiG41rrTOMe4/R7ZSkm4TfdZyF&#10;t13neSCyodhbSNYlu48226yh7h3YQbBzG/APXSgQGg+9h9pCAPLRib+glGDOeNOFGTMqM10nGE8c&#10;kE2R/8Hm3QCWJy4ojrf3Mvn/B8veHHaOiLahJSUaFF7R7ecfN5++/vr5Be3t92+kjCKN1tdYe6V3&#10;7rzyduci42PnVPwjF3Js6KpalAUqfWrocr4s8rKaNObHQBjmq8V8NX9ZUcKwoizQQ7zsAcY6H15x&#10;o0h0GiqFjgpADYfXPkyldyUxrM21kBLjUEtNxoYuygpPZ4Cz1EkI6CqL7LzuKQHZ45Cy4BKiN1K0&#10;cXfc7F2/v5KOHAAHpbpcXW7vGntSFo/egh+mupSa6CkRcI6lUEg7j9+ZltTILoo3yRW9vWlPScUU&#10;x3tN/M8zGAfn8Trtfngp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X9b72QAAAAkBAAAPAAAA&#10;AAAAAAEAIAAAACIAAABkcnMvZG93bnJldi54bWxQSwECFAAUAAAACACHTuJAAF7UedsBAABx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观众信息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 xml:space="preserve">您的年龄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岁以下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B.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0岁以上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2、您的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男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女 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3、您的居住地：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三水区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境内区外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境外（包括港澳台）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4、您对博物馆服务的建议和意见：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</w:t>
      </w:r>
    </w:p>
    <w:sectPr>
      <w:pgSz w:w="11906" w:h="16838"/>
      <w:pgMar w:top="1260" w:right="148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D1FBA"/>
    <w:rsid w:val="00846E6E"/>
    <w:rsid w:val="07C337CB"/>
    <w:rsid w:val="0E9B1BC7"/>
    <w:rsid w:val="13541A2A"/>
    <w:rsid w:val="19003B2B"/>
    <w:rsid w:val="2AB01907"/>
    <w:rsid w:val="426D1FBA"/>
    <w:rsid w:val="510B30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区委宣传部（区文体旅游局）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2020-09-09T08:28:00Z</dcterms:created>
  <dc:creator>Lenovo</dc:creator>
  <cp:lastModifiedBy>Lenovo</cp:lastModifiedBy>
  <dcterms:modified xsi:type="dcterms:W3CDTF">2020-09-10T07:41:20Z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